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AA811" w14:textId="1487AA00" w:rsidR="006E1EE0" w:rsidRDefault="00505796">
      <w:hyperlink r:id="rId4" w:history="1">
        <w:r>
          <w:rPr>
            <w:rStyle w:val="Hyperlink"/>
          </w:rPr>
          <w:t>https://www.kaiserin-friedrich.de/2019/01/26/erster-platz-fuer-ephil-und-die-ag-geld-und-wirtschaft/</w:t>
        </w:r>
      </w:hyperlink>
    </w:p>
    <w:sectPr w:rsidR="006E1E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96"/>
    <w:rsid w:val="00505796"/>
    <w:rsid w:val="006E1EE0"/>
    <w:rsid w:val="009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8979"/>
  <w15:chartTrackingRefBased/>
  <w15:docId w15:val="{71593D6C-32C0-4E71-BF3B-BC5A9D30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057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iserin-friedrich.de/2019/01/26/erster-platz-fuer-ephil-und-die-ag-geld-und-wirtschaf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189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Fornefett</dc:creator>
  <cp:keywords/>
  <dc:description/>
  <cp:lastModifiedBy>Andreas Fornefett</cp:lastModifiedBy>
  <cp:revision>1</cp:revision>
  <dcterms:created xsi:type="dcterms:W3CDTF">2020-09-16T15:05:00Z</dcterms:created>
  <dcterms:modified xsi:type="dcterms:W3CDTF">2020-09-16T15:06:00Z</dcterms:modified>
</cp:coreProperties>
</file>